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2979B9" w:rsidRDefault="00CD36CF" w:rsidP="002010BF">
      <w:pPr>
        <w:pStyle w:val="TitlePageOrigin"/>
      </w:pPr>
      <w:r w:rsidRPr="002979B9">
        <w:t>WEST virginia legislature</w:t>
      </w:r>
    </w:p>
    <w:p w14:paraId="74DE0B26" w14:textId="36559225" w:rsidR="00CD36CF" w:rsidRPr="002979B9" w:rsidRDefault="00CD36CF" w:rsidP="002010BF">
      <w:pPr>
        <w:pStyle w:val="TitlePageSession"/>
      </w:pPr>
      <w:r w:rsidRPr="002979B9">
        <w:t>20</w:t>
      </w:r>
      <w:r w:rsidR="00081D6D" w:rsidRPr="002979B9">
        <w:t>2</w:t>
      </w:r>
      <w:r w:rsidR="003F3C67" w:rsidRPr="002979B9">
        <w:t>6</w:t>
      </w:r>
      <w:r w:rsidRPr="002979B9">
        <w:t xml:space="preserve"> regular session</w:t>
      </w:r>
    </w:p>
    <w:p w14:paraId="39623BFA" w14:textId="4BCA6D25" w:rsidR="00DC796D" w:rsidRPr="002979B9" w:rsidRDefault="00DC796D" w:rsidP="002010BF">
      <w:pPr>
        <w:pStyle w:val="TitlePageSession"/>
      </w:pPr>
      <w:r w:rsidRPr="002979B9">
        <w:t>EN</w:t>
      </w:r>
      <w:r w:rsidR="002979B9" w:rsidRPr="002979B9">
        <w:t>ROLLED</w:t>
      </w:r>
    </w:p>
    <w:p w14:paraId="055EAE9D" w14:textId="77777777" w:rsidR="00CD36CF" w:rsidRPr="002979B9" w:rsidRDefault="00E00277" w:rsidP="002010BF">
      <w:pPr>
        <w:pStyle w:val="TitlePageBillPrefix"/>
      </w:pPr>
      <w:sdt>
        <w:sdtPr>
          <w:tag w:val="IntroDate"/>
          <w:id w:val="-1236936958"/>
          <w:placeholder>
            <w:docPart w:val="B1354955D2A74BB788D98BDE68C6C3DC"/>
          </w:placeholder>
          <w:text/>
        </w:sdtPr>
        <w:sdtEndPr/>
        <w:sdtContent>
          <w:r w:rsidR="00AC3B58" w:rsidRPr="002979B9">
            <w:t>Committee Substitute</w:t>
          </w:r>
        </w:sdtContent>
      </w:sdt>
    </w:p>
    <w:p w14:paraId="1C5D6F9D" w14:textId="77777777" w:rsidR="00AC3B58" w:rsidRPr="002979B9" w:rsidRDefault="00AC3B58" w:rsidP="002010BF">
      <w:pPr>
        <w:pStyle w:val="TitlePageBillPrefix"/>
      </w:pPr>
      <w:r w:rsidRPr="002979B9">
        <w:t>for</w:t>
      </w:r>
    </w:p>
    <w:p w14:paraId="478FA4D0" w14:textId="50DC3A98" w:rsidR="00CD36CF" w:rsidRPr="002979B9" w:rsidRDefault="00E0027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6E16" w:rsidRPr="002979B9">
            <w:t>House</w:t>
          </w:r>
        </w:sdtContent>
      </w:sdt>
      <w:r w:rsidR="00303684" w:rsidRPr="002979B9">
        <w:t xml:space="preserve"> </w:t>
      </w:r>
      <w:r w:rsidR="00CD36CF" w:rsidRPr="002979B9">
        <w:t xml:space="preserve">Bill </w:t>
      </w:r>
      <w:sdt>
        <w:sdtPr>
          <w:tag w:val="BNum"/>
          <w:id w:val="1645317809"/>
          <w:lock w:val="sdtLocked"/>
          <w:placeholder>
            <w:docPart w:val="8ADB97A285E547BC9BF71F7030B920F7"/>
          </w:placeholder>
          <w:text/>
        </w:sdtPr>
        <w:sdtEndPr/>
        <w:sdtContent>
          <w:r w:rsidR="005F6E16" w:rsidRPr="002979B9">
            <w:t>5067</w:t>
          </w:r>
        </w:sdtContent>
      </w:sdt>
    </w:p>
    <w:p w14:paraId="13721A75" w14:textId="77777777" w:rsidR="005F6E16" w:rsidRPr="002979B9" w:rsidRDefault="005F6E16" w:rsidP="002010BF">
      <w:pPr>
        <w:pStyle w:val="References"/>
        <w:rPr>
          <w:smallCaps/>
        </w:rPr>
      </w:pPr>
      <w:r w:rsidRPr="002979B9">
        <w:rPr>
          <w:smallCaps/>
        </w:rPr>
        <w:t>By Delegate Akers</w:t>
      </w:r>
    </w:p>
    <w:p w14:paraId="201F83C5" w14:textId="21D12041" w:rsidR="001D30C2" w:rsidRPr="002979B9" w:rsidRDefault="00CD36CF" w:rsidP="005F6E16">
      <w:pPr>
        <w:pStyle w:val="References"/>
        <w:sectPr w:rsidR="001D30C2" w:rsidRPr="002979B9" w:rsidSect="005F6E1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979B9">
        <w:t>[</w:t>
      </w:r>
      <w:sdt>
        <w:sdtPr>
          <w:tag w:val="References"/>
          <w:id w:val="-1043047873"/>
          <w:placeholder>
            <w:docPart w:val="C8733448543D4E38836AA09314DE2618"/>
          </w:placeholder>
          <w:text w:multiLine="1"/>
        </w:sdtPr>
        <w:sdtEndPr/>
        <w:sdtContent>
          <w:r w:rsidR="002979B9" w:rsidRPr="002979B9">
            <w:t>Passed March 10, 2026; in effect 90 days from passage (June 8, 2026)</w:t>
          </w:r>
        </w:sdtContent>
      </w:sdt>
      <w:r w:rsidRPr="002979B9">
        <w:t>]</w:t>
      </w:r>
    </w:p>
    <w:p w14:paraId="4AA02CFF" w14:textId="68B6C86A" w:rsidR="005F6E16" w:rsidRPr="002979B9" w:rsidRDefault="005F6E16" w:rsidP="005F6E16">
      <w:pPr>
        <w:pStyle w:val="References"/>
      </w:pPr>
    </w:p>
    <w:p w14:paraId="103DF905" w14:textId="0ACB4C12" w:rsidR="005F6E16" w:rsidRPr="002979B9" w:rsidRDefault="002979B9" w:rsidP="001D30C2">
      <w:pPr>
        <w:pStyle w:val="TitleSection"/>
      </w:pPr>
      <w:r w:rsidRPr="002979B9">
        <w:lastRenderedPageBreak/>
        <w:t>AN ACT</w:t>
      </w:r>
      <w:r w:rsidR="005F6E16" w:rsidRPr="002979B9">
        <w:t xml:space="preserve"> </w:t>
      </w:r>
      <w:r w:rsidR="005F6E16" w:rsidRPr="002979B9">
        <w:rPr>
          <w:rFonts w:cs="Arial"/>
        </w:rPr>
        <w:t>to amend and reenact §15A-2-4</w:t>
      </w:r>
      <w:r w:rsidR="00833A71" w:rsidRPr="002979B9">
        <w:rPr>
          <w:rFonts w:cs="Arial"/>
        </w:rPr>
        <w:t xml:space="preserve"> and §</w:t>
      </w:r>
      <w:r w:rsidR="0040610C" w:rsidRPr="002979B9">
        <w:rPr>
          <w:rFonts w:cs="Arial"/>
        </w:rPr>
        <w:t>15A-9-3</w:t>
      </w:r>
      <w:r w:rsidR="005F6E16" w:rsidRPr="002979B9">
        <w:rPr>
          <w:rFonts w:cs="Arial"/>
        </w:rPr>
        <w:t xml:space="preserve"> of the Code of West Virginia, 1931, as amended, relating to the powers and duties of the </w:t>
      </w:r>
      <w:r w:rsidR="00FB5B78" w:rsidRPr="002979B9">
        <w:rPr>
          <w:rFonts w:cs="Arial"/>
        </w:rPr>
        <w:t>Division of Administrative Services;</w:t>
      </w:r>
      <w:r w:rsidR="005F6E16" w:rsidRPr="002979B9">
        <w:rPr>
          <w:rFonts w:cs="Arial"/>
        </w:rPr>
        <w:t xml:space="preserve"> clarifying that where federal grant programs are only open to law enforcement agencies, the Director of the Division of Administrative Services may enter into an agreement with such agencies within the Department of Homeland Security to facilitate the application for and administration of such grants</w:t>
      </w:r>
      <w:r w:rsidR="00FB5B78" w:rsidRPr="002979B9">
        <w:rPr>
          <w:rFonts w:cs="Arial"/>
        </w:rPr>
        <w:t>;</w:t>
      </w:r>
      <w:r w:rsidR="00E23C02" w:rsidRPr="002979B9">
        <w:rPr>
          <w:rFonts w:cs="Arial"/>
        </w:rPr>
        <w:t xml:space="preserve"> repealing the provision authorizing the Deputy Secretary of the Department of Homeland Security to hear certain appeals;</w:t>
      </w:r>
      <w:r w:rsidR="00BA1D9E" w:rsidRPr="002979B9">
        <w:rPr>
          <w:rFonts w:cs="Arial"/>
        </w:rPr>
        <w:t xml:space="preserve"> and</w:t>
      </w:r>
      <w:r w:rsidR="00FB5B78" w:rsidRPr="002979B9">
        <w:rPr>
          <w:rFonts w:cs="Arial"/>
        </w:rPr>
        <w:t xml:space="preserve"> </w:t>
      </w:r>
      <w:r w:rsidR="00463F37" w:rsidRPr="002979B9">
        <w:rPr>
          <w:rFonts w:cs="Arial"/>
        </w:rPr>
        <w:t>clarifying that the Office of Administrative Hearings shall have jurisdiction to hear appeals from any contested matter before a subcommittee of the Governor’s Committee on Crime, Delinquency and Correction</w:t>
      </w:r>
      <w:r w:rsidR="005F6E16" w:rsidRPr="002979B9">
        <w:rPr>
          <w:rFonts w:cs="Arial"/>
        </w:rPr>
        <w:t>.</w:t>
      </w:r>
    </w:p>
    <w:p w14:paraId="3486EDFD" w14:textId="77777777" w:rsidR="005F6E16" w:rsidRPr="002979B9" w:rsidRDefault="005F6E16" w:rsidP="001D30C2">
      <w:pPr>
        <w:pStyle w:val="EnactingClause"/>
      </w:pPr>
      <w:r w:rsidRPr="002979B9">
        <w:t>Be it enacted by the Legislature of West Virginia:</w:t>
      </w:r>
    </w:p>
    <w:p w14:paraId="3764CD17" w14:textId="77777777" w:rsidR="005F6E16" w:rsidRPr="002979B9" w:rsidRDefault="005F6E16" w:rsidP="001D30C2">
      <w:pPr>
        <w:pStyle w:val="EnactingClause"/>
        <w:sectPr w:rsidR="005F6E16" w:rsidRPr="002979B9" w:rsidSect="001D30C2">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11CBE74" w14:textId="77777777" w:rsidR="005F6E16" w:rsidRPr="002979B9" w:rsidRDefault="005F6E16" w:rsidP="001D30C2">
      <w:pPr>
        <w:pStyle w:val="ArticleHeading"/>
        <w:widowControl/>
        <w:sectPr w:rsidR="005F6E16" w:rsidRPr="002979B9" w:rsidSect="005F6E1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2979B9">
        <w:t>ARTICLE 2. Division of Administrative services.</w:t>
      </w:r>
    </w:p>
    <w:p w14:paraId="36C32C7A" w14:textId="77777777" w:rsidR="005F6E16" w:rsidRPr="002979B9" w:rsidRDefault="005F6E16" w:rsidP="001D30C2">
      <w:pPr>
        <w:ind w:left="720" w:hanging="720"/>
        <w:jc w:val="both"/>
        <w:outlineLvl w:val="3"/>
        <w:rPr>
          <w:rFonts w:cs="Arial"/>
          <w:b/>
        </w:rPr>
      </w:pPr>
      <w:r w:rsidRPr="002979B9">
        <w:rPr>
          <w:rFonts w:cs="Arial"/>
          <w:b/>
        </w:rPr>
        <w:t>§15A-2-4. Criminal justice and grant administration.</w:t>
      </w:r>
    </w:p>
    <w:p w14:paraId="788E10F8" w14:textId="77777777" w:rsidR="005F6E16" w:rsidRPr="002979B9" w:rsidRDefault="005F6E16" w:rsidP="006233BF">
      <w:pPr>
        <w:suppressLineNumbers/>
        <w:ind w:left="720" w:hanging="720"/>
        <w:jc w:val="both"/>
        <w:outlineLvl w:val="3"/>
        <w:rPr>
          <w:rFonts w:cs="Arial"/>
          <w:b/>
        </w:rPr>
        <w:sectPr w:rsidR="005F6E16" w:rsidRPr="002979B9" w:rsidSect="006233BF">
          <w:type w:val="continuous"/>
          <w:pgSz w:w="12240" w:h="15840" w:code="1"/>
          <w:pgMar w:top="1440" w:right="1440" w:bottom="1440" w:left="1440" w:header="720" w:footer="720" w:gutter="0"/>
          <w:cols w:space="720"/>
          <w:titlePg/>
          <w:docGrid w:linePitch="360"/>
        </w:sectPr>
      </w:pPr>
    </w:p>
    <w:p w14:paraId="7D2DF353" w14:textId="77777777" w:rsidR="005F6E16" w:rsidRPr="002979B9" w:rsidRDefault="005F6E16" w:rsidP="001D30C2">
      <w:pPr>
        <w:ind w:firstLine="720"/>
        <w:jc w:val="both"/>
        <w:rPr>
          <w:rFonts w:cs="Arial"/>
        </w:rPr>
      </w:pPr>
      <w:r w:rsidRPr="002979B9">
        <w:rPr>
          <w:rFonts w:cs="Arial"/>
        </w:rPr>
        <w:t xml:space="preserve">(a) The director shall: </w:t>
      </w:r>
    </w:p>
    <w:p w14:paraId="66DCB375" w14:textId="79F0BCD6" w:rsidR="005F6E16" w:rsidRPr="002979B9" w:rsidRDefault="005F6E16" w:rsidP="001D30C2">
      <w:pPr>
        <w:ind w:firstLine="720"/>
        <w:jc w:val="both"/>
        <w:rPr>
          <w:rFonts w:cs="Arial"/>
        </w:rPr>
      </w:pPr>
      <w:r w:rsidRPr="002979B9">
        <w:rPr>
          <w:rFonts w:cs="Arial"/>
        </w:rPr>
        <w:t>(1) Carry out the specific duties imposed on the Governor’s Committee on Crime, Delinquency, and Correction under the provisions of §15-9-1</w:t>
      </w:r>
      <w:r w:rsidR="001D30C2" w:rsidRPr="002979B9">
        <w:rPr>
          <w:rFonts w:cs="Arial"/>
          <w:i/>
        </w:rPr>
        <w:t xml:space="preserve"> </w:t>
      </w:r>
      <w:r w:rsidR="00027F90" w:rsidRPr="00027F90">
        <w:rPr>
          <w:rFonts w:cs="Arial"/>
          <w:i/>
        </w:rPr>
        <w:t>et seq.</w:t>
      </w:r>
      <w:r w:rsidR="001D30C2" w:rsidRPr="002979B9">
        <w:rPr>
          <w:rFonts w:cs="Arial"/>
          <w:i/>
        </w:rPr>
        <w:t xml:space="preserve"> </w:t>
      </w:r>
      <w:r w:rsidRPr="002979B9">
        <w:rPr>
          <w:rFonts w:cs="Arial"/>
        </w:rPr>
        <w:t>of this code, §30-29-1</w:t>
      </w:r>
      <w:r w:rsidR="001D30C2" w:rsidRPr="002979B9">
        <w:rPr>
          <w:rFonts w:cs="Arial"/>
          <w:i/>
        </w:rPr>
        <w:t xml:space="preserve"> </w:t>
      </w:r>
      <w:r w:rsidR="00027F90" w:rsidRPr="00027F90">
        <w:rPr>
          <w:rFonts w:cs="Arial"/>
          <w:i/>
        </w:rPr>
        <w:t>et seq.</w:t>
      </w:r>
      <w:r w:rsidR="001D30C2" w:rsidRPr="002979B9">
        <w:rPr>
          <w:rFonts w:cs="Arial"/>
          <w:i/>
        </w:rPr>
        <w:t xml:space="preserve"> </w:t>
      </w:r>
      <w:r w:rsidRPr="002979B9">
        <w:rPr>
          <w:rFonts w:cs="Arial"/>
        </w:rPr>
        <w:t>of this code, and §62-11C-1</w:t>
      </w:r>
      <w:r w:rsidR="001D30C2" w:rsidRPr="002979B9">
        <w:rPr>
          <w:rFonts w:cs="Arial"/>
          <w:i/>
        </w:rPr>
        <w:t xml:space="preserve"> </w:t>
      </w:r>
      <w:r w:rsidR="00027F90" w:rsidRPr="00027F90">
        <w:rPr>
          <w:rFonts w:cs="Arial"/>
          <w:i/>
        </w:rPr>
        <w:t>et seq.</w:t>
      </w:r>
      <w:r w:rsidR="001D30C2" w:rsidRPr="002979B9">
        <w:rPr>
          <w:rFonts w:cs="Arial"/>
          <w:i/>
        </w:rPr>
        <w:t xml:space="preserve"> </w:t>
      </w:r>
      <w:r w:rsidRPr="002979B9">
        <w:rPr>
          <w:rFonts w:cs="Arial"/>
        </w:rPr>
        <w:t xml:space="preserve">of this code; </w:t>
      </w:r>
    </w:p>
    <w:p w14:paraId="3BDD7688" w14:textId="77777777" w:rsidR="005F6E16" w:rsidRPr="002979B9" w:rsidRDefault="005F6E16" w:rsidP="001D30C2">
      <w:pPr>
        <w:ind w:firstLine="720"/>
        <w:jc w:val="both"/>
        <w:rPr>
          <w:rFonts w:cs="Arial"/>
        </w:rPr>
      </w:pPr>
      <w:r w:rsidRPr="002979B9">
        <w:rPr>
          <w:rFonts w:cs="Arial"/>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government; </w:t>
      </w:r>
    </w:p>
    <w:p w14:paraId="3A190FE1" w14:textId="77777777" w:rsidR="005F6E16" w:rsidRPr="002979B9" w:rsidRDefault="005F6E16" w:rsidP="001D30C2">
      <w:pPr>
        <w:ind w:firstLine="720"/>
        <w:jc w:val="both"/>
        <w:rPr>
          <w:rFonts w:cs="Arial"/>
        </w:rPr>
      </w:pPr>
      <w:r w:rsidRPr="002979B9">
        <w:rPr>
          <w:rFonts w:cs="Arial"/>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funds; </w:t>
      </w:r>
    </w:p>
    <w:p w14:paraId="6E8307B9" w14:textId="77777777" w:rsidR="005F6E16" w:rsidRPr="002979B9" w:rsidRDefault="005F6E16" w:rsidP="001D30C2">
      <w:pPr>
        <w:ind w:firstLine="720"/>
        <w:jc w:val="both"/>
        <w:rPr>
          <w:rFonts w:cs="Arial"/>
        </w:rPr>
      </w:pPr>
      <w:r w:rsidRPr="002979B9">
        <w:rPr>
          <w:rFonts w:cs="Arial"/>
        </w:rPr>
        <w:lastRenderedPageBreak/>
        <w:t xml:space="preserve">(4) Seek sources of program or grant assistance from foundations, corporations, and organizations which funding is consistent with its responsibilities and the purposes assigned to the director, the Governor’s Committee on Crime, Delinquency, and Correction, and any of its subcommittees; and </w:t>
      </w:r>
    </w:p>
    <w:p w14:paraId="33CC2E02" w14:textId="668A0E62" w:rsidR="005F6E16" w:rsidRPr="002979B9" w:rsidRDefault="005F6E16" w:rsidP="001D30C2">
      <w:pPr>
        <w:ind w:firstLine="720"/>
        <w:jc w:val="both"/>
        <w:rPr>
          <w:rFonts w:cs="Arial"/>
        </w:rPr>
      </w:pPr>
      <w:r w:rsidRPr="002979B9">
        <w:rPr>
          <w:rFonts w:cs="Arial"/>
        </w:rPr>
        <w:t xml:space="preserve">(5) Serve as the Executive Director of the Governor’s Committee on Crime, Delinquency, and Correction and its subcommittees:  </w:t>
      </w:r>
      <w:r w:rsidRPr="002979B9">
        <w:rPr>
          <w:rFonts w:cs="Arial"/>
          <w:i/>
          <w:iCs/>
        </w:rPr>
        <w:t xml:space="preserve">Provided, </w:t>
      </w:r>
      <w:r w:rsidRPr="002979B9">
        <w:rPr>
          <w:rFonts w:cs="Arial"/>
        </w:rPr>
        <w:t xml:space="preserve">That notwithstanding any provision of this code 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w:t>
      </w:r>
      <w:r w:rsidR="00FD7D0E" w:rsidRPr="002979B9">
        <w:rPr>
          <w:rFonts w:cs="Arial"/>
          <w:color w:val="auto"/>
        </w:rPr>
        <w:t xml:space="preserve">shall be heard by the Office of Administrative Hearings </w:t>
      </w:r>
      <w:r w:rsidR="00945D38" w:rsidRPr="002979B9">
        <w:rPr>
          <w:rFonts w:cs="Arial"/>
          <w:color w:val="auto"/>
        </w:rPr>
        <w:t>established in</w:t>
      </w:r>
      <w:r w:rsidR="00FD7D0E" w:rsidRPr="002979B9">
        <w:rPr>
          <w:rFonts w:cs="Arial"/>
          <w:color w:val="auto"/>
        </w:rPr>
        <w:t xml:space="preserve"> §15A-9-1</w:t>
      </w:r>
      <w:r w:rsidR="001D30C2" w:rsidRPr="002979B9">
        <w:rPr>
          <w:rFonts w:cs="Arial"/>
          <w:i/>
          <w:color w:val="auto"/>
        </w:rPr>
        <w:t xml:space="preserve"> </w:t>
      </w:r>
      <w:r w:rsidR="00027F90" w:rsidRPr="00027F90">
        <w:rPr>
          <w:rFonts w:cs="Arial"/>
          <w:i/>
          <w:color w:val="auto"/>
        </w:rPr>
        <w:t>et seq.</w:t>
      </w:r>
      <w:r w:rsidR="001D30C2" w:rsidRPr="002979B9">
        <w:rPr>
          <w:rFonts w:cs="Arial"/>
          <w:i/>
          <w:color w:val="auto"/>
        </w:rPr>
        <w:t xml:space="preserve"> </w:t>
      </w:r>
      <w:r w:rsidR="00945D38" w:rsidRPr="002979B9">
        <w:rPr>
          <w:rFonts w:cs="Arial"/>
        </w:rPr>
        <w:t>of this code.</w:t>
      </w:r>
      <w:r w:rsidRPr="002979B9">
        <w:rPr>
          <w:rFonts w:cs="Arial"/>
        </w:rPr>
        <w:t xml:space="preserve">  </w:t>
      </w:r>
    </w:p>
    <w:p w14:paraId="3B0DC87C" w14:textId="77777777" w:rsidR="005F6E16" w:rsidRPr="002979B9" w:rsidRDefault="005F6E16" w:rsidP="001D30C2">
      <w:pPr>
        <w:ind w:firstLine="720"/>
        <w:jc w:val="both"/>
        <w:rPr>
          <w:rFonts w:cs="Arial"/>
        </w:rPr>
      </w:pPr>
      <w:r w:rsidRPr="002979B9">
        <w:rPr>
          <w:rFonts w:cs="Arial"/>
        </w:rPr>
        <w:t>(b) In discharging these duties, the director may:</w:t>
      </w:r>
    </w:p>
    <w:p w14:paraId="1AD11B02" w14:textId="77777777" w:rsidR="005F6E16" w:rsidRPr="002979B9" w:rsidRDefault="005F6E16" w:rsidP="001D30C2">
      <w:pPr>
        <w:ind w:firstLine="720"/>
        <w:jc w:val="both"/>
        <w:rPr>
          <w:rFonts w:cs="Arial"/>
        </w:rPr>
      </w:pPr>
      <w:r w:rsidRPr="002979B9">
        <w:rPr>
          <w:rFonts w:cs="Arial"/>
        </w:rPr>
        <w:t>(1) Work to bridge gaps between federal, state, and local units of government, as well as private/nonprofit organizations and the general public;</w:t>
      </w:r>
    </w:p>
    <w:p w14:paraId="6305ED06" w14:textId="77777777" w:rsidR="005F6E16" w:rsidRPr="002979B9" w:rsidRDefault="005F6E16" w:rsidP="001D30C2">
      <w:pPr>
        <w:ind w:firstLine="720"/>
        <w:jc w:val="both"/>
        <w:rPr>
          <w:rFonts w:cs="Arial"/>
        </w:rPr>
      </w:pPr>
      <w:r w:rsidRPr="002979B9">
        <w:rPr>
          <w:rFonts w:cs="Arial"/>
        </w:rPr>
        <w:t>(2)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services;</w:t>
      </w:r>
    </w:p>
    <w:p w14:paraId="7562DC16" w14:textId="77777777" w:rsidR="005F6E16" w:rsidRPr="002979B9" w:rsidRDefault="005F6E16" w:rsidP="001D30C2">
      <w:pPr>
        <w:ind w:firstLine="720"/>
        <w:jc w:val="both"/>
        <w:rPr>
          <w:rFonts w:cs="Arial"/>
        </w:rPr>
      </w:pPr>
      <w:r w:rsidRPr="002979B9">
        <w:rPr>
          <w:rFonts w:cs="Arial"/>
        </w:rPr>
        <w:t>(3) Acquire criminal justice resources and coordinate the allocation of these resources to state, local, and not-for-profit agencies;</w:t>
      </w:r>
    </w:p>
    <w:p w14:paraId="6CA2412F" w14:textId="77777777" w:rsidR="005F6E16" w:rsidRPr="002979B9" w:rsidRDefault="005F6E16" w:rsidP="001D30C2">
      <w:pPr>
        <w:ind w:firstLine="720"/>
        <w:jc w:val="both"/>
        <w:rPr>
          <w:rFonts w:cs="Arial"/>
        </w:rPr>
      </w:pPr>
      <w:r w:rsidRPr="002979B9">
        <w:rPr>
          <w:rFonts w:cs="Arial"/>
        </w:rPr>
        <w:t>(4) Maintain a web-based database for all community corrections programs;</w:t>
      </w:r>
    </w:p>
    <w:p w14:paraId="27AB9865" w14:textId="3EFFF3DE" w:rsidR="005F6E16" w:rsidRPr="002979B9" w:rsidRDefault="005F6E16" w:rsidP="001D30C2">
      <w:pPr>
        <w:ind w:firstLine="720"/>
        <w:jc w:val="both"/>
        <w:rPr>
          <w:rFonts w:cs="Arial"/>
        </w:rPr>
      </w:pPr>
      <w:r w:rsidRPr="002979B9">
        <w:rPr>
          <w:rFonts w:cs="Arial"/>
        </w:rPr>
        <w:lastRenderedPageBreak/>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recommendations for system improvement as may be warranted by such research, and contract with other persons, firms, corporations, or organizations to assist in these responsibilities; </w:t>
      </w:r>
    </w:p>
    <w:p w14:paraId="7D0218F4" w14:textId="77777777" w:rsidR="005F6E16" w:rsidRPr="002979B9" w:rsidRDefault="005F6E16" w:rsidP="001D30C2">
      <w:pPr>
        <w:ind w:firstLine="720"/>
        <w:jc w:val="both"/>
        <w:rPr>
          <w:rFonts w:cs="Arial"/>
        </w:rPr>
      </w:pPr>
      <w:r w:rsidRPr="002979B9">
        <w:rPr>
          <w:rFonts w:cs="Arial"/>
        </w:rPr>
        <w:t xml:space="preserve">(6) Receive and disburse federal and state grants and funding received from foundations, corporations, or other entities; and </w:t>
      </w:r>
    </w:p>
    <w:p w14:paraId="548446AB" w14:textId="77777777" w:rsidR="005F6E16" w:rsidRPr="002979B9" w:rsidRDefault="005F6E16" w:rsidP="001D30C2">
      <w:pPr>
        <w:pStyle w:val="SectionBody"/>
        <w:widowControl/>
        <w:rPr>
          <w:rFonts w:cs="Arial"/>
        </w:rPr>
      </w:pPr>
      <w:r w:rsidRPr="002979B9">
        <w:rPr>
          <w:rFonts w:cs="Arial"/>
        </w:rPr>
        <w:t xml:space="preserve">(7) </w:t>
      </w:r>
      <w:bookmarkStart w:id="0" w:name="_Hlk211411937"/>
      <w:r w:rsidRPr="002979B9">
        <w:rPr>
          <w:rFonts w:cs="Arial"/>
        </w:rPr>
        <w:t xml:space="preserve">Enter into agreements with law enforcement agencies within the Department of Homeland Security, including the West Virginia State Police, to facilitate the application for and administration of federal grants that are exclusively open to law enforcement agencies or are only open to entities invited by the federal grant program. </w:t>
      </w:r>
      <w:bookmarkEnd w:id="0"/>
    </w:p>
    <w:p w14:paraId="7197FC0A" w14:textId="77777777" w:rsidR="005F6E16" w:rsidRPr="002979B9" w:rsidRDefault="005F6E16" w:rsidP="001D30C2">
      <w:pPr>
        <w:ind w:firstLine="720"/>
        <w:jc w:val="both"/>
        <w:rPr>
          <w:rFonts w:cs="Arial"/>
        </w:rPr>
      </w:pPr>
      <w:r w:rsidRPr="002979B9">
        <w:rPr>
          <w:rFonts w:cs="Arial"/>
        </w:rPr>
        <w:t>(c) Nothing in this article authorizes the division to undertake direct operational responsibilities in law enforcement or the administration of criminal justice.</w:t>
      </w:r>
    </w:p>
    <w:p w14:paraId="6EACF761" w14:textId="45EDB51A" w:rsidR="005F6E16" w:rsidRPr="002979B9" w:rsidRDefault="005F6E16" w:rsidP="001D30C2">
      <w:pPr>
        <w:ind w:firstLine="720"/>
        <w:jc w:val="both"/>
        <w:rPr>
          <w:rFonts w:cs="Arial"/>
        </w:rPr>
      </w:pPr>
      <w:r w:rsidRPr="002979B9">
        <w:rPr>
          <w:rFonts w:cs="Arial"/>
        </w:rPr>
        <w:t>(d) The director shall propose legislative rules for legislative approval pursuant to §29A-3-1</w:t>
      </w:r>
      <w:r w:rsidR="001D30C2" w:rsidRPr="002979B9">
        <w:rPr>
          <w:rFonts w:cs="Arial"/>
          <w:i/>
        </w:rPr>
        <w:t xml:space="preserve"> </w:t>
      </w:r>
      <w:r w:rsidR="00027F90" w:rsidRPr="00027F90">
        <w:rPr>
          <w:rFonts w:cs="Arial"/>
          <w:i/>
        </w:rPr>
        <w:t>et seq.</w:t>
      </w:r>
      <w:r w:rsidR="001D30C2" w:rsidRPr="002979B9">
        <w:rPr>
          <w:rFonts w:cs="Arial"/>
          <w:i/>
        </w:rPr>
        <w:t xml:space="preserve"> </w:t>
      </w:r>
      <w:r w:rsidRPr="002979B9">
        <w:rPr>
          <w:rFonts w:cs="Arial"/>
        </w:rPr>
        <w:t>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§29A-3-1</w:t>
      </w:r>
      <w:r w:rsidR="001D30C2" w:rsidRPr="002979B9">
        <w:rPr>
          <w:rFonts w:cs="Arial"/>
          <w:i/>
        </w:rPr>
        <w:t xml:space="preserve"> </w:t>
      </w:r>
      <w:r w:rsidR="00027F90" w:rsidRPr="00027F90">
        <w:rPr>
          <w:rFonts w:cs="Arial"/>
          <w:i/>
        </w:rPr>
        <w:t>et seq.</w:t>
      </w:r>
      <w:r w:rsidR="001D30C2" w:rsidRPr="002979B9">
        <w:rPr>
          <w:rFonts w:cs="Arial"/>
          <w:i/>
        </w:rPr>
        <w:t xml:space="preserve"> </w:t>
      </w:r>
      <w:r w:rsidRPr="002979B9">
        <w:rPr>
          <w:rFonts w:cs="Arial"/>
        </w:rPr>
        <w:t>of this code by the Division of Administrative Services</w:t>
      </w:r>
      <w:r w:rsidR="00027F90" w:rsidRPr="002979B9">
        <w:rPr>
          <w:rFonts w:cs="Arial"/>
        </w:rPr>
        <w:t xml:space="preserve">: </w:t>
      </w:r>
      <w:r w:rsidR="00027F90" w:rsidRPr="00027F90">
        <w:rPr>
          <w:rFonts w:cs="Arial"/>
          <w:i/>
        </w:rPr>
        <w:t>Provided</w:t>
      </w:r>
      <w:r w:rsidR="00027F90" w:rsidRPr="002979B9">
        <w:rPr>
          <w:rFonts w:cs="Arial"/>
        </w:rPr>
        <w:t>, That</w:t>
      </w:r>
      <w:r w:rsidRPr="002979B9">
        <w:rPr>
          <w:rFonts w:cs="Arial"/>
        </w:rPr>
        <w:t xml:space="preserve"> these rules shall expire on July 1, 2022, if not superseded sooner.</w:t>
      </w:r>
    </w:p>
    <w:p w14:paraId="4183A086" w14:textId="77777777" w:rsidR="00CB4FAB" w:rsidRPr="002979B9" w:rsidRDefault="00CB4FAB" w:rsidP="001D30C2">
      <w:pPr>
        <w:pStyle w:val="ArticleHeading"/>
        <w:widowControl/>
        <w:rPr>
          <w:color w:val="auto"/>
        </w:rPr>
      </w:pPr>
      <w:r w:rsidRPr="002979B9">
        <w:rPr>
          <w:color w:val="auto"/>
        </w:rPr>
        <w:t>ARTICLE 9. OFFICE OF ADMINISTRATIVE HEARINGS.</w:t>
      </w:r>
    </w:p>
    <w:p w14:paraId="71B1FF4E" w14:textId="77777777" w:rsidR="00CB4FAB" w:rsidRPr="002979B9" w:rsidRDefault="00CB4FAB" w:rsidP="001D30C2">
      <w:pPr>
        <w:pStyle w:val="SectionHeading"/>
        <w:widowControl/>
        <w:rPr>
          <w:color w:val="auto"/>
        </w:rPr>
      </w:pPr>
      <w:r w:rsidRPr="002979B9">
        <w:rPr>
          <w:color w:val="auto"/>
        </w:rPr>
        <w:t>§15A-9-3. Jurisdiction of Office of Administrative Hearings.</w:t>
      </w:r>
    </w:p>
    <w:p w14:paraId="549C503E" w14:textId="77777777" w:rsidR="00CB4FAB" w:rsidRPr="002979B9" w:rsidRDefault="00CB4FAB" w:rsidP="001D30C2">
      <w:pPr>
        <w:pStyle w:val="SectionBody"/>
        <w:widowControl/>
        <w:rPr>
          <w:color w:val="auto"/>
        </w:rPr>
        <w:sectPr w:rsidR="00CB4FAB" w:rsidRPr="002979B9" w:rsidSect="00F74515">
          <w:type w:val="continuous"/>
          <w:pgSz w:w="12240" w:h="15840" w:code="1"/>
          <w:pgMar w:top="1440" w:right="1440" w:bottom="1440" w:left="1440" w:header="720" w:footer="720" w:gutter="0"/>
          <w:lnNumType w:countBy="1" w:restart="newSection"/>
          <w:pgNumType w:start="1"/>
          <w:cols w:space="720"/>
          <w:titlePg/>
          <w:docGrid w:linePitch="360"/>
        </w:sectPr>
      </w:pPr>
    </w:p>
    <w:p w14:paraId="0BBF2C93" w14:textId="77777777" w:rsidR="00CB4FAB" w:rsidRPr="002979B9" w:rsidRDefault="00CB4FAB" w:rsidP="001D30C2">
      <w:pPr>
        <w:pStyle w:val="SectionBody"/>
        <w:widowControl/>
        <w:rPr>
          <w:color w:val="auto"/>
        </w:rPr>
      </w:pPr>
      <w:r w:rsidRPr="002979B9">
        <w:rPr>
          <w:color w:val="auto"/>
        </w:rPr>
        <w:t>Notwithstanding any provision of this code to the contrary, the Office of Administrative Hearings has jurisdiction to hear and determine all:</w:t>
      </w:r>
    </w:p>
    <w:p w14:paraId="401DB2E8" w14:textId="6E37613E" w:rsidR="00CB4FAB" w:rsidRPr="002979B9" w:rsidRDefault="00CB4FAB" w:rsidP="001D30C2">
      <w:pPr>
        <w:pStyle w:val="SectionBody"/>
        <w:widowControl/>
        <w:rPr>
          <w:color w:val="auto"/>
        </w:rPr>
      </w:pPr>
      <w:r w:rsidRPr="002979B9">
        <w:rPr>
          <w:color w:val="auto"/>
        </w:rPr>
        <w:t>(1) Level one grievance proceedings for all divisions of the department, except for the State Police</w:t>
      </w:r>
      <w:r w:rsidR="00614B4A">
        <w:rPr>
          <w:color w:val="auto"/>
        </w:rPr>
        <w:t>;</w:t>
      </w:r>
      <w:r w:rsidRPr="002979B9">
        <w:rPr>
          <w:color w:val="auto"/>
        </w:rPr>
        <w:t xml:space="preserve">  </w:t>
      </w:r>
    </w:p>
    <w:p w14:paraId="4E654E44" w14:textId="77777777" w:rsidR="00CB4FAB" w:rsidRPr="002979B9" w:rsidRDefault="00CB4FAB" w:rsidP="001D30C2">
      <w:pPr>
        <w:pStyle w:val="SectionBody"/>
        <w:widowControl/>
        <w:rPr>
          <w:color w:val="auto"/>
        </w:rPr>
      </w:pPr>
      <w:r w:rsidRPr="002979B9">
        <w:rPr>
          <w:color w:val="auto"/>
        </w:rPr>
        <w:lastRenderedPageBreak/>
        <w:t xml:space="preserve">(2) Appeals from decisions or orders of the State Fire Commission, except as otherwise provided in </w:t>
      </w:r>
      <w:r w:rsidRPr="002979B9">
        <w:rPr>
          <w:rFonts w:cs="Arial"/>
          <w:color w:val="auto"/>
        </w:rPr>
        <w:t>§</w:t>
      </w:r>
      <w:r w:rsidRPr="002979B9">
        <w:rPr>
          <w:color w:val="auto"/>
        </w:rPr>
        <w:t>15A-10-9(b) of this code;</w:t>
      </w:r>
    </w:p>
    <w:p w14:paraId="1F785455" w14:textId="77777777" w:rsidR="00CB4FAB" w:rsidRPr="002979B9" w:rsidRDefault="00CB4FAB" w:rsidP="001D30C2">
      <w:pPr>
        <w:pStyle w:val="SectionBody"/>
        <w:widowControl/>
        <w:rPr>
          <w:color w:val="auto"/>
        </w:rPr>
      </w:pPr>
      <w:r w:rsidRPr="002979B9">
        <w:rPr>
          <w:rFonts w:cs="Arial"/>
          <w:color w:val="auto"/>
        </w:rPr>
        <w:t>(3) Appeals from decisions or orders of any of the subcommittees of the Governor’s Committee on Crime, Delinquency and Correction;</w:t>
      </w:r>
    </w:p>
    <w:p w14:paraId="6647FB3F" w14:textId="0B21DB92" w:rsidR="00CB4FAB" w:rsidRPr="002979B9" w:rsidRDefault="00CB4FAB" w:rsidP="001D30C2">
      <w:pPr>
        <w:pStyle w:val="SectionBody"/>
        <w:widowControl/>
        <w:rPr>
          <w:color w:val="auto"/>
        </w:rPr>
      </w:pPr>
      <w:r w:rsidRPr="002979B9">
        <w:rPr>
          <w:color w:val="auto"/>
        </w:rPr>
        <w:t>(4) Other matters for which a hearing examiner is necessary within the department or any division of the department; and</w:t>
      </w:r>
    </w:p>
    <w:p w14:paraId="0F45CBC6" w14:textId="77777777" w:rsidR="009F14EC" w:rsidRDefault="00CB4FAB" w:rsidP="001D30C2">
      <w:pPr>
        <w:pStyle w:val="SectionBody"/>
        <w:widowControl/>
        <w:rPr>
          <w:color w:val="auto"/>
        </w:rPr>
        <w:sectPr w:rsidR="009F14EC" w:rsidSect="005F6E16">
          <w:type w:val="continuous"/>
          <w:pgSz w:w="12240" w:h="15840" w:code="1"/>
          <w:pgMar w:top="1440" w:right="1440" w:bottom="1440" w:left="1440" w:header="720" w:footer="720" w:gutter="0"/>
          <w:lnNumType w:countBy="1" w:restart="newSection"/>
          <w:cols w:space="720"/>
          <w:titlePg/>
          <w:docGrid w:linePitch="360"/>
        </w:sectPr>
      </w:pPr>
      <w:r w:rsidRPr="002979B9">
        <w:rPr>
          <w:color w:val="auto"/>
        </w:rPr>
        <w:t>(5) Other matters which may be conferred upon the office by statute or legislatively approved rules.</w:t>
      </w:r>
    </w:p>
    <w:p w14:paraId="69371C48" w14:textId="77777777" w:rsidR="009F14EC" w:rsidRPr="006239C4" w:rsidRDefault="009F14EC" w:rsidP="009F14E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244E009" w14:textId="77777777" w:rsidR="009F14EC" w:rsidRPr="006239C4" w:rsidRDefault="009F14EC" w:rsidP="009F14EC">
      <w:pPr>
        <w:spacing w:line="240" w:lineRule="auto"/>
        <w:ind w:left="720" w:right="720"/>
        <w:rPr>
          <w:rFonts w:cs="Arial"/>
        </w:rPr>
      </w:pPr>
    </w:p>
    <w:p w14:paraId="27535FA2" w14:textId="77777777" w:rsidR="009F14EC" w:rsidRPr="006239C4" w:rsidRDefault="009F14EC" w:rsidP="009F14EC">
      <w:pPr>
        <w:spacing w:line="240" w:lineRule="auto"/>
        <w:ind w:left="720" w:right="720"/>
        <w:rPr>
          <w:rFonts w:cs="Arial"/>
        </w:rPr>
      </w:pPr>
    </w:p>
    <w:p w14:paraId="4488A3B1" w14:textId="77777777" w:rsidR="009F14EC" w:rsidRPr="006239C4" w:rsidRDefault="009F14EC" w:rsidP="009F14EC">
      <w:pPr>
        <w:autoSpaceDE w:val="0"/>
        <w:autoSpaceDN w:val="0"/>
        <w:adjustRightInd w:val="0"/>
        <w:spacing w:line="240" w:lineRule="auto"/>
        <w:ind w:left="720" w:right="720"/>
        <w:rPr>
          <w:rFonts w:cs="Arial"/>
        </w:rPr>
      </w:pPr>
      <w:r w:rsidRPr="006239C4">
        <w:rPr>
          <w:rFonts w:cs="Arial"/>
        </w:rPr>
        <w:t>...............................................................</w:t>
      </w:r>
    </w:p>
    <w:p w14:paraId="48FCA5FA" w14:textId="77777777" w:rsidR="009F14EC" w:rsidRPr="006239C4" w:rsidRDefault="009F14EC" w:rsidP="009F14E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783825" w14:textId="77777777" w:rsidR="009F14EC" w:rsidRPr="006239C4" w:rsidRDefault="009F14EC" w:rsidP="009F14EC">
      <w:pPr>
        <w:autoSpaceDE w:val="0"/>
        <w:autoSpaceDN w:val="0"/>
        <w:adjustRightInd w:val="0"/>
        <w:spacing w:line="240" w:lineRule="auto"/>
        <w:ind w:left="720" w:right="720"/>
        <w:rPr>
          <w:rFonts w:cs="Arial"/>
        </w:rPr>
      </w:pPr>
    </w:p>
    <w:p w14:paraId="620EB27D" w14:textId="77777777" w:rsidR="009F14EC" w:rsidRPr="006239C4" w:rsidRDefault="009F14EC" w:rsidP="009F14EC">
      <w:pPr>
        <w:autoSpaceDE w:val="0"/>
        <w:autoSpaceDN w:val="0"/>
        <w:adjustRightInd w:val="0"/>
        <w:spacing w:line="240" w:lineRule="auto"/>
        <w:ind w:left="720" w:right="720"/>
        <w:rPr>
          <w:rFonts w:cs="Arial"/>
        </w:rPr>
      </w:pPr>
    </w:p>
    <w:p w14:paraId="68E25773" w14:textId="77777777" w:rsidR="009F14EC" w:rsidRPr="006239C4" w:rsidRDefault="009F14EC" w:rsidP="009F14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E41C226" w14:textId="77777777" w:rsidR="009F14EC" w:rsidRPr="006239C4" w:rsidRDefault="009F14EC" w:rsidP="009F14E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C210CF" w14:textId="77777777" w:rsidR="009F14EC" w:rsidRPr="006239C4" w:rsidRDefault="009F14EC" w:rsidP="009F14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0BA957" w14:textId="77777777" w:rsidR="009F14EC" w:rsidRPr="006239C4"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6C6E23" w14:textId="77777777" w:rsidR="009F14EC"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C9EE30" w14:textId="77777777" w:rsidR="009F14EC" w:rsidRPr="006239C4"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4C36720" w14:textId="77777777" w:rsidR="009F14EC" w:rsidRPr="006239C4"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581F9A" w14:textId="77777777" w:rsidR="009F14EC" w:rsidRPr="006239C4" w:rsidRDefault="009F14EC" w:rsidP="009F14E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AC11CC7" w14:textId="77777777" w:rsidR="009F14EC" w:rsidRPr="006239C4"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79E338" w14:textId="77777777" w:rsidR="009F14EC" w:rsidRPr="006239C4" w:rsidRDefault="009F14EC" w:rsidP="009F14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0ECEE1"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239189"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32217"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D8FA6CA" w14:textId="77777777" w:rsidR="009F14EC" w:rsidRPr="006239C4" w:rsidRDefault="009F14EC" w:rsidP="009F14E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AFE9CCE"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D24368"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70CBF0"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4CAA41" w14:textId="77777777" w:rsidR="009F14EC" w:rsidRPr="006239C4" w:rsidRDefault="009F14EC" w:rsidP="009F14E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B2C4107"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C772F9" w14:textId="77777777" w:rsidR="009F14EC" w:rsidRPr="006239C4" w:rsidRDefault="009F14EC" w:rsidP="009F14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929498" w14:textId="77777777" w:rsidR="009F14EC" w:rsidRPr="006239C4" w:rsidRDefault="009F14EC" w:rsidP="009F14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B5B78C4" w14:textId="77777777" w:rsidR="009F14EC" w:rsidRPr="006239C4" w:rsidRDefault="009F14EC" w:rsidP="009F14EC">
      <w:pPr>
        <w:autoSpaceDE w:val="0"/>
        <w:autoSpaceDN w:val="0"/>
        <w:adjustRightInd w:val="0"/>
        <w:spacing w:line="240" w:lineRule="auto"/>
        <w:ind w:right="720"/>
        <w:jc w:val="both"/>
        <w:rPr>
          <w:rFonts w:cs="Arial"/>
        </w:rPr>
      </w:pPr>
    </w:p>
    <w:p w14:paraId="6F34C041" w14:textId="77777777" w:rsidR="009F14EC" w:rsidRPr="006239C4" w:rsidRDefault="009F14EC" w:rsidP="009F14EC">
      <w:pPr>
        <w:autoSpaceDE w:val="0"/>
        <w:autoSpaceDN w:val="0"/>
        <w:adjustRightInd w:val="0"/>
        <w:spacing w:line="240" w:lineRule="auto"/>
        <w:ind w:right="720"/>
        <w:jc w:val="both"/>
        <w:rPr>
          <w:rFonts w:cs="Arial"/>
        </w:rPr>
      </w:pPr>
    </w:p>
    <w:p w14:paraId="55C081A3" w14:textId="77777777" w:rsidR="009F14EC" w:rsidRPr="006239C4" w:rsidRDefault="009F14EC" w:rsidP="009F14EC">
      <w:pPr>
        <w:autoSpaceDE w:val="0"/>
        <w:autoSpaceDN w:val="0"/>
        <w:adjustRightInd w:val="0"/>
        <w:spacing w:line="240" w:lineRule="auto"/>
        <w:ind w:left="720" w:right="720"/>
        <w:jc w:val="both"/>
        <w:rPr>
          <w:rFonts w:cs="Arial"/>
        </w:rPr>
      </w:pPr>
    </w:p>
    <w:p w14:paraId="553A2627" w14:textId="77777777" w:rsidR="009F14EC" w:rsidRPr="006239C4" w:rsidRDefault="009F14EC" w:rsidP="009F14E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2D67B23" w14:textId="77777777" w:rsidR="009F14EC" w:rsidRPr="006239C4" w:rsidRDefault="009F14EC" w:rsidP="009F14EC">
      <w:pPr>
        <w:tabs>
          <w:tab w:val="left" w:pos="1080"/>
        </w:tabs>
        <w:autoSpaceDE w:val="0"/>
        <w:autoSpaceDN w:val="0"/>
        <w:adjustRightInd w:val="0"/>
        <w:spacing w:line="240" w:lineRule="auto"/>
        <w:ind w:left="720" w:right="720"/>
        <w:jc w:val="both"/>
        <w:rPr>
          <w:rFonts w:cs="Arial"/>
        </w:rPr>
      </w:pPr>
    </w:p>
    <w:p w14:paraId="693EC6CD" w14:textId="77777777" w:rsidR="009F14EC" w:rsidRPr="006239C4" w:rsidRDefault="009F14EC" w:rsidP="009F14E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85DA58E" w14:textId="77777777" w:rsidR="009F14EC" w:rsidRPr="006239C4" w:rsidRDefault="009F14EC" w:rsidP="009F14EC">
      <w:pPr>
        <w:autoSpaceDE w:val="0"/>
        <w:autoSpaceDN w:val="0"/>
        <w:adjustRightInd w:val="0"/>
        <w:spacing w:line="240" w:lineRule="auto"/>
        <w:ind w:left="720" w:right="720"/>
        <w:jc w:val="both"/>
        <w:rPr>
          <w:rFonts w:cs="Arial"/>
        </w:rPr>
      </w:pPr>
    </w:p>
    <w:p w14:paraId="2BA4EE76" w14:textId="77777777" w:rsidR="009F14EC" w:rsidRPr="006239C4" w:rsidRDefault="009F14EC" w:rsidP="009F14EC">
      <w:pPr>
        <w:autoSpaceDE w:val="0"/>
        <w:autoSpaceDN w:val="0"/>
        <w:adjustRightInd w:val="0"/>
        <w:spacing w:line="240" w:lineRule="auto"/>
        <w:ind w:left="720" w:right="720"/>
        <w:jc w:val="both"/>
        <w:rPr>
          <w:rFonts w:cs="Arial"/>
        </w:rPr>
      </w:pPr>
    </w:p>
    <w:p w14:paraId="715CEF58" w14:textId="77777777" w:rsidR="009F14EC" w:rsidRPr="006239C4" w:rsidRDefault="009F14EC" w:rsidP="009F14E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56F1F1" w14:textId="77777777" w:rsidR="009F14EC" w:rsidRDefault="009F14EC" w:rsidP="009F14E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3E17E44" w14:textId="2CF13619" w:rsidR="00E831B3" w:rsidRPr="002979B9" w:rsidRDefault="00E831B3" w:rsidP="001D30C2">
      <w:pPr>
        <w:pStyle w:val="SectionBody"/>
        <w:widowControl/>
      </w:pPr>
    </w:p>
    <w:sectPr w:rsidR="00E831B3" w:rsidRPr="002979B9" w:rsidSect="009F14EC">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5954" w14:textId="77777777" w:rsidR="00B337DF" w:rsidRPr="00B844FE" w:rsidRDefault="00B337DF" w:rsidP="00B844FE">
      <w:r>
        <w:separator/>
      </w:r>
    </w:p>
  </w:endnote>
  <w:endnote w:type="continuationSeparator" w:id="0">
    <w:p w14:paraId="1F5208C8" w14:textId="77777777" w:rsidR="00B337DF" w:rsidRPr="00B844FE" w:rsidRDefault="00B337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238" w14:textId="77777777"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EC5FF9" w14:textId="77777777" w:rsidR="005F6E16" w:rsidRPr="005F6E16" w:rsidRDefault="005F6E16" w:rsidP="005F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EE85" w14:textId="58EFC0E1"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4F56E0" w14:textId="471E8AF2" w:rsidR="005F6E16" w:rsidRPr="005F6E16" w:rsidRDefault="005F6E16" w:rsidP="005F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9408"/>
      <w:docPartObj>
        <w:docPartGallery w:val="Page Numbers (Bottom of Page)"/>
        <w:docPartUnique/>
      </w:docPartObj>
    </w:sdtPr>
    <w:sdtEndPr>
      <w:rPr>
        <w:noProof/>
      </w:rPr>
    </w:sdtEndPr>
    <w:sdtContent>
      <w:p w14:paraId="5E242C40" w14:textId="19AE08A7" w:rsidR="00F74515" w:rsidRDefault="00F745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06B6" w14:textId="77777777" w:rsidR="009F14EC" w:rsidRDefault="009F14E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EF6B07" w14:textId="77777777" w:rsidR="009F14EC" w:rsidRPr="00775992" w:rsidRDefault="009F14E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6B2E" w14:textId="77777777" w:rsidR="00B337DF" w:rsidRPr="00B844FE" w:rsidRDefault="00B337DF" w:rsidP="00B844FE">
      <w:r>
        <w:separator/>
      </w:r>
    </w:p>
  </w:footnote>
  <w:footnote w:type="continuationSeparator" w:id="0">
    <w:p w14:paraId="5F247940" w14:textId="77777777" w:rsidR="00B337DF" w:rsidRPr="00B844FE" w:rsidRDefault="00B337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50D6" w14:textId="2F568F3B" w:rsidR="005F6E16" w:rsidRPr="005F6E16" w:rsidRDefault="005F6E16" w:rsidP="005F6E16">
    <w:pPr>
      <w:pStyle w:val="Header"/>
    </w:pPr>
    <w:r>
      <w:t>CS for HB 5067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4269" w14:textId="405256BD" w:rsidR="005F6E16" w:rsidRPr="005F6E16" w:rsidRDefault="00DC796D" w:rsidP="005F6E16">
    <w:pPr>
      <w:pStyle w:val="Header"/>
    </w:pPr>
    <w:r>
      <w:t xml:space="preserve">Eng </w:t>
    </w:r>
    <w:r w:rsidR="005F6E16">
      <w:t>CS for HB 5067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1D9" w14:textId="2E28D33A" w:rsidR="001D30C2" w:rsidRPr="005F6E16" w:rsidRDefault="001D30C2" w:rsidP="005F6E16">
    <w:pPr>
      <w:pStyle w:val="Header"/>
    </w:pPr>
    <w:r>
      <w:t>En</w:t>
    </w:r>
    <w:r w:rsidR="002979B9">
      <w:t xml:space="preserve">r </w:t>
    </w:r>
    <w:r>
      <w:t>CS for HB 5067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E7A" w14:textId="77777777" w:rsidR="009F14EC" w:rsidRPr="00775992" w:rsidRDefault="009F14E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7F90"/>
    <w:rsid w:val="00081D6D"/>
    <w:rsid w:val="00085D22"/>
    <w:rsid w:val="000C5C77"/>
    <w:rsid w:val="000E647E"/>
    <w:rsid w:val="000F22B7"/>
    <w:rsid w:val="0010070F"/>
    <w:rsid w:val="00124AF0"/>
    <w:rsid w:val="0015112E"/>
    <w:rsid w:val="001552E7"/>
    <w:rsid w:val="001566B4"/>
    <w:rsid w:val="00191A28"/>
    <w:rsid w:val="001C279E"/>
    <w:rsid w:val="001D30C2"/>
    <w:rsid w:val="001D459E"/>
    <w:rsid w:val="002010BF"/>
    <w:rsid w:val="0027011C"/>
    <w:rsid w:val="00274200"/>
    <w:rsid w:val="00275740"/>
    <w:rsid w:val="00277D96"/>
    <w:rsid w:val="002979B9"/>
    <w:rsid w:val="002A0269"/>
    <w:rsid w:val="002F0A57"/>
    <w:rsid w:val="00301F44"/>
    <w:rsid w:val="00303684"/>
    <w:rsid w:val="003143F5"/>
    <w:rsid w:val="00314854"/>
    <w:rsid w:val="00331B5A"/>
    <w:rsid w:val="00343BFA"/>
    <w:rsid w:val="003C51CD"/>
    <w:rsid w:val="003F3C67"/>
    <w:rsid w:val="0040610C"/>
    <w:rsid w:val="00420DC0"/>
    <w:rsid w:val="004247A2"/>
    <w:rsid w:val="00463F37"/>
    <w:rsid w:val="0047010F"/>
    <w:rsid w:val="004B2795"/>
    <w:rsid w:val="004C13DD"/>
    <w:rsid w:val="004E3441"/>
    <w:rsid w:val="005405F3"/>
    <w:rsid w:val="00562810"/>
    <w:rsid w:val="005A5366"/>
    <w:rsid w:val="005D0E17"/>
    <w:rsid w:val="005F6E16"/>
    <w:rsid w:val="006109B5"/>
    <w:rsid w:val="00614B4A"/>
    <w:rsid w:val="006233BF"/>
    <w:rsid w:val="00637E73"/>
    <w:rsid w:val="006865E9"/>
    <w:rsid w:val="00691F3E"/>
    <w:rsid w:val="00694BFB"/>
    <w:rsid w:val="006A106B"/>
    <w:rsid w:val="006C523D"/>
    <w:rsid w:val="006D3141"/>
    <w:rsid w:val="006D4036"/>
    <w:rsid w:val="0070502F"/>
    <w:rsid w:val="007217A4"/>
    <w:rsid w:val="00732C73"/>
    <w:rsid w:val="00733564"/>
    <w:rsid w:val="00736517"/>
    <w:rsid w:val="007E02CF"/>
    <w:rsid w:val="007F1CF5"/>
    <w:rsid w:val="00832563"/>
    <w:rsid w:val="00833A71"/>
    <w:rsid w:val="00834EDE"/>
    <w:rsid w:val="008736AA"/>
    <w:rsid w:val="008875D6"/>
    <w:rsid w:val="008A1A0B"/>
    <w:rsid w:val="008D275D"/>
    <w:rsid w:val="00926E5E"/>
    <w:rsid w:val="009318F8"/>
    <w:rsid w:val="00945D38"/>
    <w:rsid w:val="00954B98"/>
    <w:rsid w:val="00957284"/>
    <w:rsid w:val="00980327"/>
    <w:rsid w:val="009C1EA5"/>
    <w:rsid w:val="009F1067"/>
    <w:rsid w:val="009F14EC"/>
    <w:rsid w:val="00A31E01"/>
    <w:rsid w:val="00A527AD"/>
    <w:rsid w:val="00A718CF"/>
    <w:rsid w:val="00A72E7C"/>
    <w:rsid w:val="00A77DB4"/>
    <w:rsid w:val="00AC3B58"/>
    <w:rsid w:val="00AE48A0"/>
    <w:rsid w:val="00AE541E"/>
    <w:rsid w:val="00AE61BE"/>
    <w:rsid w:val="00B03ADE"/>
    <w:rsid w:val="00B16F25"/>
    <w:rsid w:val="00B24422"/>
    <w:rsid w:val="00B337DF"/>
    <w:rsid w:val="00B80C20"/>
    <w:rsid w:val="00B844FE"/>
    <w:rsid w:val="00B94E71"/>
    <w:rsid w:val="00BA1D9E"/>
    <w:rsid w:val="00BC562B"/>
    <w:rsid w:val="00C33014"/>
    <w:rsid w:val="00C33434"/>
    <w:rsid w:val="00C34869"/>
    <w:rsid w:val="00C42EB6"/>
    <w:rsid w:val="00C85096"/>
    <w:rsid w:val="00C87940"/>
    <w:rsid w:val="00CB20EF"/>
    <w:rsid w:val="00CB4FAB"/>
    <w:rsid w:val="00CC2692"/>
    <w:rsid w:val="00CC26D0"/>
    <w:rsid w:val="00CD12CB"/>
    <w:rsid w:val="00CD36CF"/>
    <w:rsid w:val="00CE50E0"/>
    <w:rsid w:val="00CF1DCA"/>
    <w:rsid w:val="00D27498"/>
    <w:rsid w:val="00D579FC"/>
    <w:rsid w:val="00D7428E"/>
    <w:rsid w:val="00D770DA"/>
    <w:rsid w:val="00DC796D"/>
    <w:rsid w:val="00DE526B"/>
    <w:rsid w:val="00DF199D"/>
    <w:rsid w:val="00E01542"/>
    <w:rsid w:val="00E23C02"/>
    <w:rsid w:val="00E365F1"/>
    <w:rsid w:val="00E406DF"/>
    <w:rsid w:val="00E62F48"/>
    <w:rsid w:val="00E831B3"/>
    <w:rsid w:val="00EB203E"/>
    <w:rsid w:val="00EC387B"/>
    <w:rsid w:val="00EE70CB"/>
    <w:rsid w:val="00F01B45"/>
    <w:rsid w:val="00F03883"/>
    <w:rsid w:val="00F23775"/>
    <w:rsid w:val="00F41CA2"/>
    <w:rsid w:val="00F443C0"/>
    <w:rsid w:val="00F62EFB"/>
    <w:rsid w:val="00F74515"/>
    <w:rsid w:val="00F939A4"/>
    <w:rsid w:val="00FA7B09"/>
    <w:rsid w:val="00FB5B78"/>
    <w:rsid w:val="00FD7D0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9FE07EF-6D51-4382-ABCC-2FF5DEAB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6E16"/>
    <w:rPr>
      <w:rFonts w:eastAsia="Calibri"/>
      <w:b/>
      <w:caps/>
      <w:color w:val="000000"/>
      <w:sz w:val="24"/>
    </w:rPr>
  </w:style>
  <w:style w:type="character" w:styleId="PageNumber">
    <w:name w:val="page number"/>
    <w:basedOn w:val="DefaultParagraphFont"/>
    <w:uiPriority w:val="99"/>
    <w:semiHidden/>
    <w:locked/>
    <w:rsid w:val="005F6E16"/>
  </w:style>
  <w:style w:type="character" w:customStyle="1" w:styleId="SectionBodyChar">
    <w:name w:val="Section Body Char"/>
    <w:link w:val="SectionBody"/>
    <w:rsid w:val="005F6E16"/>
    <w:rPr>
      <w:rFonts w:eastAsia="Calibri"/>
      <w:color w:val="000000"/>
    </w:rPr>
  </w:style>
  <w:style w:type="paragraph" w:styleId="BlockText">
    <w:name w:val="Block Text"/>
    <w:basedOn w:val="Normal"/>
    <w:uiPriority w:val="99"/>
    <w:semiHidden/>
    <w:locked/>
    <w:rsid w:val="009F14E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67CD2" w:rsidRDefault="00467CD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67CD2" w:rsidRDefault="00467CD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67CD2" w:rsidRDefault="00467CD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67CD2" w:rsidRDefault="00467CD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4834"/>
    <w:rsid w:val="00124AF0"/>
    <w:rsid w:val="002F0A57"/>
    <w:rsid w:val="00343BFA"/>
    <w:rsid w:val="00420DC0"/>
    <w:rsid w:val="00467CD2"/>
    <w:rsid w:val="0047010F"/>
    <w:rsid w:val="006D3141"/>
    <w:rsid w:val="007217A4"/>
    <w:rsid w:val="00926E5E"/>
    <w:rsid w:val="00957284"/>
    <w:rsid w:val="00B03ADE"/>
    <w:rsid w:val="00CE50E0"/>
    <w:rsid w:val="00E52C64"/>
    <w:rsid w:val="00E63D88"/>
    <w:rsid w:val="00EC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67CD2"/>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2026-02-26T01:16:00Z</cp:lastPrinted>
  <dcterms:created xsi:type="dcterms:W3CDTF">2026-03-11T00:11:00Z</dcterms:created>
  <dcterms:modified xsi:type="dcterms:W3CDTF">2026-03-11T00:11:00Z</dcterms:modified>
</cp:coreProperties>
</file>